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5314" w14:textId="0E53BCCE" w:rsidR="006C399C" w:rsidRPr="00AA1A4B" w:rsidRDefault="00AD3D04" w:rsidP="006C399C">
      <w:pPr>
        <w:spacing w:before="100" w:beforeAutospacing="1" w:after="100" w:afterAutospacing="1"/>
        <w:rPr>
          <w:rFonts w:asciiTheme="majorHAnsi" w:eastAsia="Times New Roman" w:hAnsiTheme="majorHAnsi" w:cs="Calibri"/>
          <w:color w:val="000000" w:themeColor="text1"/>
          <w:sz w:val="56"/>
          <w:szCs w:val="56"/>
          <w:lang w:val="fr-BE" w:eastAsia="fr-FR"/>
        </w:rPr>
      </w:pPr>
      <w:r w:rsidRPr="00AA1A4B">
        <w:rPr>
          <w:rFonts w:asciiTheme="majorHAnsi" w:eastAsia="Times New Roman" w:hAnsiTheme="majorHAnsi" w:cs="Calibri"/>
          <w:color w:val="000000" w:themeColor="text1"/>
          <w:sz w:val="56"/>
          <w:szCs w:val="56"/>
          <w:lang w:val="fr-BE" w:eastAsia="fr-FR"/>
        </w:rPr>
        <w:t>Après</w:t>
      </w:r>
      <w:r w:rsidR="006C399C" w:rsidRPr="00AA1A4B">
        <w:rPr>
          <w:rFonts w:asciiTheme="majorHAnsi" w:eastAsia="Times New Roman" w:hAnsiTheme="majorHAnsi" w:cs="Calibri"/>
          <w:color w:val="000000" w:themeColor="text1"/>
          <w:sz w:val="56"/>
          <w:szCs w:val="56"/>
          <w:lang w:val="fr-BE" w:eastAsia="fr-FR"/>
        </w:rPr>
        <w:t xml:space="preserve"> une rénovation complète, Lucien remet Plum sur la carte du vélo</w:t>
      </w:r>
    </w:p>
    <w:p w14:paraId="7ED51A7A" w14:textId="52F46A9B" w:rsidR="006C399C" w:rsidRPr="00AA1A4B" w:rsidRDefault="006C399C" w:rsidP="006C399C">
      <w:pPr>
        <w:spacing w:before="100" w:beforeAutospacing="1" w:after="100" w:afterAutospacing="1"/>
        <w:rPr>
          <w:rFonts w:ascii="Aptos" w:eastAsia="Times New Roman" w:hAnsi="Aptos" w:cs="Calibri"/>
          <w:color w:val="000000" w:themeColor="text1"/>
          <w:lang w:val="fr-BE" w:eastAsia="fr-FR"/>
        </w:rPr>
      </w:pPr>
      <w:r w:rsidRPr="00AA1A4B">
        <w:rPr>
          <w:rFonts w:ascii="Aptos" w:eastAsia="Times New Roman" w:hAnsi="Aptos" w:cs="Calibri"/>
          <w:b/>
          <w:bCs/>
          <w:color w:val="000000" w:themeColor="text1"/>
          <w:lang w:val="fr-BE" w:eastAsia="fr-FR"/>
        </w:rPr>
        <w:t xml:space="preserve">Gand - 19 avril 2024 </w:t>
      </w:r>
      <w:r w:rsidR="00624D42" w:rsidRPr="00AA1A4B">
        <w:rPr>
          <w:rFonts w:ascii="Aptos" w:eastAsia="Times New Roman" w:hAnsi="Aptos" w:cs="Calibri"/>
          <w:b/>
          <w:bCs/>
          <w:color w:val="000000" w:themeColor="text1"/>
          <w:lang w:val="fr-BE" w:eastAsia="fr-FR"/>
        </w:rPr>
        <w:t>–</w:t>
      </w:r>
      <w:r w:rsidRPr="00AA1A4B">
        <w:rPr>
          <w:rFonts w:ascii="Aptos" w:eastAsia="Times New Roman" w:hAnsi="Aptos" w:cs="Calibri"/>
          <w:b/>
          <w:bCs/>
          <w:color w:val="000000" w:themeColor="text1"/>
          <w:lang w:val="fr-BE" w:eastAsia="fr-FR"/>
        </w:rPr>
        <w:t xml:space="preserve"> Après une rénovation </w:t>
      </w:r>
      <w:r w:rsidR="00806CCE" w:rsidRPr="00AA1A4B">
        <w:rPr>
          <w:rFonts w:ascii="Aptos" w:eastAsia="Times New Roman" w:hAnsi="Aptos" w:cs="Calibri"/>
          <w:b/>
          <w:bCs/>
          <w:color w:val="000000" w:themeColor="text1"/>
          <w:lang w:val="fr-BE" w:eastAsia="fr-FR"/>
        </w:rPr>
        <w:t>en profondeur</w:t>
      </w:r>
      <w:r w:rsidRPr="00AA1A4B">
        <w:rPr>
          <w:rFonts w:ascii="Aptos" w:eastAsia="Times New Roman" w:hAnsi="Aptos" w:cs="Calibri"/>
          <w:b/>
          <w:bCs/>
          <w:color w:val="000000" w:themeColor="text1"/>
          <w:lang w:val="fr-BE" w:eastAsia="fr-FR"/>
        </w:rPr>
        <w:t>, Lucien est heureux d’annoncer la réouverture de Plum.</w:t>
      </w:r>
      <w:r w:rsidR="00806CCE" w:rsidRPr="00AA1A4B">
        <w:rPr>
          <w:rFonts w:ascii="Aptos" w:eastAsia="Times New Roman" w:hAnsi="Aptos" w:cs="Calibri"/>
          <w:color w:val="000000" w:themeColor="text1"/>
          <w:lang w:val="fr-BE" w:eastAsia="fr-FR"/>
        </w:rPr>
        <w:t xml:space="preserve"> </w:t>
      </w:r>
      <w:r w:rsidRPr="00AA1A4B">
        <w:rPr>
          <w:rFonts w:ascii="Aptos" w:eastAsia="Times New Roman" w:hAnsi="Aptos" w:cs="Calibri"/>
          <w:b/>
          <w:bCs/>
          <w:color w:val="000000" w:themeColor="text1"/>
          <w:lang w:val="fr-BE" w:eastAsia="fr-FR"/>
        </w:rPr>
        <w:t>Le point de vente Lucien Plum</w:t>
      </w:r>
      <w:r w:rsidR="00AD3D04" w:rsidRPr="00AA1A4B">
        <w:rPr>
          <w:rFonts w:ascii="Aptos" w:eastAsia="Times New Roman" w:hAnsi="Aptos" w:cs="Calibri"/>
          <w:b/>
          <w:bCs/>
          <w:color w:val="000000" w:themeColor="text1"/>
          <w:lang w:val="fr-BE" w:eastAsia="fr-FR"/>
        </w:rPr>
        <w:t>, entièrement remis à neuf,</w:t>
      </w:r>
      <w:r w:rsidRPr="00AA1A4B">
        <w:rPr>
          <w:rFonts w:ascii="Aptos" w:eastAsia="Times New Roman" w:hAnsi="Aptos" w:cs="Calibri"/>
          <w:b/>
          <w:bCs/>
          <w:color w:val="000000" w:themeColor="text1"/>
          <w:lang w:val="fr-BE" w:eastAsia="fr-FR"/>
        </w:rPr>
        <w:t xml:space="preserve"> combine le charme historique du Plum original avec la vision innovante de Lucien en matière de mobilité.</w:t>
      </w:r>
    </w:p>
    <w:p w14:paraId="5065B008" w14:textId="7514093C" w:rsidR="006C399C" w:rsidRPr="00AA1A4B" w:rsidRDefault="006C399C" w:rsidP="006C399C">
      <w:pPr>
        <w:rPr>
          <w:lang w:val="fr-BE"/>
        </w:rPr>
      </w:pPr>
      <w:r w:rsidRPr="00AA1A4B">
        <w:rPr>
          <w:lang w:val="fr-BE"/>
        </w:rPr>
        <w:t xml:space="preserve">« Nous avons entièrement repensé l’héritage historique ainsi que la vision d’avenir de l’implantation Plum », </w:t>
      </w:r>
      <w:r w:rsidR="00623946" w:rsidRPr="00AA1A4B">
        <w:rPr>
          <w:lang w:val="fr-BE"/>
        </w:rPr>
        <w:t>explique</w:t>
      </w:r>
      <w:r w:rsidRPr="00AA1A4B">
        <w:rPr>
          <w:lang w:val="fr-BE"/>
        </w:rPr>
        <w:t xml:space="preserve"> Karl Lechat, Managing Director de Lucien, </w:t>
      </w:r>
      <w:r w:rsidR="00623946" w:rsidRPr="00AA1A4B">
        <w:rPr>
          <w:lang w:val="fr-BE"/>
        </w:rPr>
        <w:t>quant à</w:t>
      </w:r>
      <w:r w:rsidRPr="00AA1A4B">
        <w:rPr>
          <w:lang w:val="fr-BE"/>
        </w:rPr>
        <w:t xml:space="preserve"> l’évolution de Plum. Fondé en 1910, l’établissement est devenu au fil des ans un pionnier dans le domaine du sport cycliste, se transformant en un fournisseur de référence de solutions de mobilité contemporaines. « Dès le début, Plum était connu pour ses vélos de course et son expertise dans le domaine du cyclisme. Dans ce contexte, nous embrassons aujourd’hui l’évolution rapide de l’environnement urbain et élargissons l’expertise de Lucien Plum afin d’aider nos clients </w:t>
      </w:r>
      <w:r w:rsidR="00805B1D" w:rsidRPr="00AA1A4B">
        <w:rPr>
          <w:lang w:val="fr-BE"/>
        </w:rPr>
        <w:t xml:space="preserve">non seulement </w:t>
      </w:r>
      <w:r w:rsidRPr="00AA1A4B">
        <w:rPr>
          <w:lang w:val="fr-BE"/>
        </w:rPr>
        <w:t xml:space="preserve">en </w:t>
      </w:r>
      <w:r w:rsidR="008D78C7" w:rsidRPr="00AA1A4B">
        <w:rPr>
          <w:lang w:val="fr-BE"/>
        </w:rPr>
        <w:t xml:space="preserve">leur </w:t>
      </w:r>
      <w:r w:rsidRPr="00AA1A4B">
        <w:rPr>
          <w:lang w:val="fr-BE"/>
        </w:rPr>
        <w:t>proposant des vélos très qualitatifs, mais aussi en leur prodiguant des conseils d’experts en matière de mobilité urbaine. »</w:t>
      </w:r>
    </w:p>
    <w:p w14:paraId="16D76863" w14:textId="77777777" w:rsidR="00AA1A4B" w:rsidRPr="00AA1A4B" w:rsidRDefault="00AA1A4B" w:rsidP="006C399C">
      <w:pPr>
        <w:rPr>
          <w:lang w:val="fr-BE"/>
        </w:rPr>
      </w:pPr>
    </w:p>
    <w:p w14:paraId="681F0A88" w14:textId="16DCFC8C" w:rsidR="006C399C" w:rsidRPr="00AA1A4B" w:rsidRDefault="006C399C" w:rsidP="00AA1A4B">
      <w:pPr>
        <w:rPr>
          <w:lang w:val="fr-BE"/>
        </w:rPr>
      </w:pPr>
      <w:r w:rsidRPr="00AA1A4B">
        <w:rPr>
          <w:lang w:val="fr-BE"/>
        </w:rPr>
        <w:t xml:space="preserve">Ainsi, Lucien Plum propose désormais à ses clients un vaste </w:t>
      </w:r>
      <w:r w:rsidR="00B1515C" w:rsidRPr="00AA1A4B">
        <w:rPr>
          <w:lang w:val="fr-BE"/>
        </w:rPr>
        <w:t xml:space="preserve">éventail </w:t>
      </w:r>
      <w:r w:rsidRPr="00AA1A4B">
        <w:rPr>
          <w:lang w:val="fr-BE"/>
        </w:rPr>
        <w:t>de vélos tels que les speed</w:t>
      </w:r>
      <w:r w:rsidR="00B1515C" w:rsidRPr="00AA1A4B">
        <w:rPr>
          <w:lang w:val="fr-BE"/>
        </w:rPr>
        <w:t xml:space="preserve"> pédélecs</w:t>
      </w:r>
      <w:r w:rsidRPr="00AA1A4B">
        <w:rPr>
          <w:lang w:val="fr-BE"/>
        </w:rPr>
        <w:t xml:space="preserve">, les vélos de ville, les vélos électriques, les vélos de course, les VTT et les </w:t>
      </w:r>
      <w:r w:rsidR="00B1515C" w:rsidRPr="00AA1A4B">
        <w:rPr>
          <w:lang w:val="fr-BE"/>
        </w:rPr>
        <w:t xml:space="preserve">vélos de </w:t>
      </w:r>
      <w:r w:rsidRPr="00AA1A4B">
        <w:rPr>
          <w:lang w:val="fr-BE"/>
        </w:rPr>
        <w:t>gravel ainsi qu’une large gamme d’accessoires et de produits d’entretien. L’équipe d’experts de Lucien se tient à la disposition des clients afin de les aider à trouver le vélo idéal et de leur proposer des solutions sur mesure en matière de financement, de leasing, d’assistance et d’entretien des vélos.</w:t>
      </w:r>
    </w:p>
    <w:p w14:paraId="09E3E544" w14:textId="77777777" w:rsidR="006C399C" w:rsidRPr="00AA1A4B" w:rsidRDefault="006C399C" w:rsidP="00861BA2">
      <w:pPr>
        <w:pStyle w:val="Heading1"/>
        <w:rPr>
          <w:lang w:val="fr-BE"/>
        </w:rPr>
      </w:pPr>
      <w:r w:rsidRPr="00AA1A4B">
        <w:rPr>
          <w:lang w:val="fr-BE"/>
        </w:rPr>
        <w:t>Une étape importante</w:t>
      </w:r>
    </w:p>
    <w:p w14:paraId="3B58B587" w14:textId="77777777" w:rsidR="001B7682" w:rsidRPr="00AA1A4B" w:rsidRDefault="001B7682" w:rsidP="001B7682">
      <w:pPr>
        <w:rPr>
          <w:lang w:val="fr-BE"/>
        </w:rPr>
      </w:pPr>
    </w:p>
    <w:p w14:paraId="06DF1DB9" w14:textId="6E8D3C8C" w:rsidR="006C399C" w:rsidRPr="00AA1A4B" w:rsidRDefault="006C399C" w:rsidP="001B7682">
      <w:pPr>
        <w:rPr>
          <w:lang w:val="fr-BE"/>
        </w:rPr>
      </w:pPr>
      <w:r w:rsidRPr="00AA1A4B">
        <w:rPr>
          <w:lang w:val="fr-BE"/>
        </w:rPr>
        <w:t>« Nous sommes ravis de rouvrir nos portes et d’accueillir nos clients dans un environnement reflétant non seulement notre passion pour le cyclisme mais également notre engagement en faveur d’un service clientèle d’excellence », précise Stijn Windels, directeur du magasin Lucien Plum. « Cette rénovation est une étape importante de notre histoire et nous sommes impatients de façonner la mobilité de demain avec nos clients. Cette réouverture est une célébration de notre engagement continu envers la communauté cycliste de Gand et une promesse de continuer à innover dans le domaine de la mobilité à vélo », souligne Annick Houtsaeger, Team Manager de Lucien Plum.</w:t>
      </w:r>
    </w:p>
    <w:p w14:paraId="0215BDE5" w14:textId="77777777" w:rsidR="001B7682" w:rsidRPr="00AA1A4B" w:rsidRDefault="001B7682" w:rsidP="001B7682">
      <w:pPr>
        <w:rPr>
          <w:lang w:val="fr-BE"/>
        </w:rPr>
      </w:pPr>
    </w:p>
    <w:p w14:paraId="388408A4" w14:textId="77777777" w:rsidR="006C399C" w:rsidRDefault="006C399C" w:rsidP="001B7682">
      <w:pPr>
        <w:rPr>
          <w:lang w:val="fr-BE"/>
        </w:rPr>
      </w:pPr>
      <w:r w:rsidRPr="00AA1A4B">
        <w:rPr>
          <w:lang w:val="fr-BE"/>
        </w:rPr>
        <w:t>Lucien Plum invite tout le monde à découvrir son magasin renouvelé situé Nederkouter à Gand et à s’imprégner de la tradition, la passion et de l’innovation qui animent l’établissement.</w:t>
      </w:r>
    </w:p>
    <w:p w14:paraId="379D1E6B" w14:textId="77777777" w:rsidR="00D378F9" w:rsidRPr="00AA1A4B" w:rsidRDefault="00D378F9" w:rsidP="001B7682">
      <w:pPr>
        <w:rPr>
          <w:lang w:val="fr-BE"/>
        </w:rPr>
      </w:pPr>
    </w:p>
    <w:p w14:paraId="3C4C4B87" w14:textId="77777777" w:rsidR="006C399C" w:rsidRPr="00FF53A1" w:rsidRDefault="006C399C" w:rsidP="00FF53A1">
      <w:pPr>
        <w:pStyle w:val="Heading1"/>
      </w:pPr>
      <w:r w:rsidRPr="00FF53A1">
        <w:t>Moving people forward</w:t>
      </w:r>
    </w:p>
    <w:p w14:paraId="1CA8ED56" w14:textId="77777777" w:rsidR="00FF53A1" w:rsidRDefault="00FF53A1" w:rsidP="00FF53A1">
      <w:pPr>
        <w:rPr>
          <w:lang w:val="fr-BE"/>
        </w:rPr>
      </w:pPr>
    </w:p>
    <w:p w14:paraId="55FA4C9D" w14:textId="603998D4" w:rsidR="006C399C" w:rsidRDefault="006C399C" w:rsidP="00FF53A1">
      <w:pPr>
        <w:rPr>
          <w:lang w:val="fr-BE"/>
        </w:rPr>
      </w:pPr>
      <w:r w:rsidRPr="00FF53A1">
        <w:rPr>
          <w:lang w:val="fr-BE"/>
        </w:rPr>
        <w:t>D’Ieteren joue un rôle déterminant dans les changements sociaux liés à la mobilité. Dans un monde en constante évolution, l’entreprise bruxelloise prépare l’avenir qui, selon elle, doit être fluide, durable et, de surcroît, accessible à tous.</w:t>
      </w:r>
    </w:p>
    <w:p w14:paraId="4BEE0506" w14:textId="77777777" w:rsidR="00FF53A1" w:rsidRPr="00FF53A1" w:rsidRDefault="00FF53A1" w:rsidP="00FF53A1">
      <w:pPr>
        <w:rPr>
          <w:lang w:val="fr-BE"/>
        </w:rPr>
      </w:pPr>
    </w:p>
    <w:p w14:paraId="7E5A0351" w14:textId="77777777" w:rsidR="006C399C" w:rsidRDefault="006C399C" w:rsidP="00FF53A1">
      <w:pPr>
        <w:rPr>
          <w:lang w:val="fr-BE"/>
        </w:rPr>
      </w:pPr>
      <w:r w:rsidRPr="00FF53A1">
        <w:rPr>
          <w:lang w:val="fr-BE"/>
        </w:rPr>
        <w:t>Pour mettre cela en œuvre, D’Ieteren développe un portefeuille croissant de produits et de services de mobilité et ambitionne de devenir d’ici 2025 le choix spontané de mobilité en Belgique, quel que soit le moyen de transport choisi. La mobilité doit ainsi devenir un levier de développement durable pour les générations futures.</w:t>
      </w:r>
    </w:p>
    <w:p w14:paraId="09FA3731" w14:textId="77777777" w:rsidR="00FF53A1" w:rsidRPr="00FF53A1" w:rsidRDefault="00FF53A1" w:rsidP="00FF53A1">
      <w:pPr>
        <w:rPr>
          <w:lang w:val="fr-BE"/>
        </w:rPr>
      </w:pPr>
    </w:p>
    <w:p w14:paraId="5E3E23EC" w14:textId="444EFA32" w:rsidR="006C399C" w:rsidRDefault="006C399C" w:rsidP="00FF53A1">
      <w:pPr>
        <w:rPr>
          <w:lang w:val="fr-BE"/>
        </w:rPr>
      </w:pPr>
      <w:r w:rsidRPr="00FF53A1">
        <w:rPr>
          <w:lang w:val="fr-BE"/>
        </w:rPr>
        <w:t xml:space="preserve">Ce large écosystème de marques comprend les marques du </w:t>
      </w:r>
      <w:r w:rsidR="00B52D4D">
        <w:rPr>
          <w:lang w:val="fr-BE"/>
        </w:rPr>
        <w:t>G</w:t>
      </w:r>
      <w:r w:rsidRPr="00FF53A1">
        <w:rPr>
          <w:lang w:val="fr-BE"/>
        </w:rPr>
        <w:t>roupe Volkswagen, les supercars de Rimac, les initiatives de Lab-Box en matière de recharge électrique, d’autopartage et de conseils en mobilité</w:t>
      </w:r>
      <w:r w:rsidR="00055097" w:rsidRPr="00055097">
        <w:rPr>
          <w:sz w:val="22"/>
          <w:szCs w:val="22"/>
          <w:lang w:val="fr-BE"/>
        </w:rPr>
        <w:t xml:space="preserve"> </w:t>
      </w:r>
      <w:r w:rsidR="00055097" w:rsidRPr="00055097">
        <w:rPr>
          <w:lang w:val="fr-BE"/>
        </w:rPr>
        <w:t>ainsi que, avec Lucien, les investissements dans le secteur du vélo</w:t>
      </w:r>
      <w:r w:rsidRPr="00FF53A1">
        <w:rPr>
          <w:lang w:val="fr-BE"/>
        </w:rPr>
        <w:t>.</w:t>
      </w:r>
    </w:p>
    <w:p w14:paraId="6E150E86" w14:textId="77777777" w:rsidR="00055097" w:rsidRPr="00FF53A1" w:rsidRDefault="00055097" w:rsidP="00FF53A1">
      <w:pPr>
        <w:rPr>
          <w:lang w:val="fr-BE"/>
        </w:rPr>
      </w:pPr>
    </w:p>
    <w:p w14:paraId="10F50B59" w14:textId="77777777" w:rsidR="006C399C" w:rsidRPr="00FF53A1" w:rsidRDefault="006C399C" w:rsidP="00FF53A1">
      <w:pPr>
        <w:rPr>
          <w:lang w:val="fr-BE"/>
        </w:rPr>
      </w:pPr>
      <w:r w:rsidRPr="00FF53A1">
        <w:rPr>
          <w:lang w:val="fr-BE"/>
        </w:rPr>
        <w:t>---</w:t>
      </w:r>
    </w:p>
    <w:p w14:paraId="23C11D6A" w14:textId="77777777" w:rsidR="006C399C" w:rsidRPr="00AA1A4B" w:rsidRDefault="006C399C" w:rsidP="006C399C">
      <w:pPr>
        <w:rPr>
          <w:rFonts w:ascii="Aptos" w:hAnsi="Aptos" w:cs="Calibri"/>
          <w:color w:val="000000" w:themeColor="text1"/>
          <w:lang w:val="fr-BE"/>
        </w:rPr>
      </w:pPr>
    </w:p>
    <w:p w14:paraId="4CD4A3B8" w14:textId="77777777" w:rsidR="006C37F0" w:rsidRPr="00AA1A4B" w:rsidRDefault="006C37F0" w:rsidP="006C399C">
      <w:pPr>
        <w:rPr>
          <w:color w:val="000000" w:themeColor="text1"/>
          <w:lang w:val="fr-BE"/>
        </w:rPr>
      </w:pPr>
    </w:p>
    <w:sectPr w:rsidR="006C37F0" w:rsidRPr="00AA1A4B" w:rsidSect="00E61638">
      <w:headerReference w:type="default" r:id="rId9"/>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1EB0" w14:textId="77777777" w:rsidR="00E61638" w:rsidRDefault="00E61638" w:rsidP="006A4646">
      <w:r>
        <w:separator/>
      </w:r>
    </w:p>
  </w:endnote>
  <w:endnote w:type="continuationSeparator" w:id="0">
    <w:p w14:paraId="7D7A0803" w14:textId="77777777" w:rsidR="00E61638" w:rsidRDefault="00E61638" w:rsidP="006A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CD00" w14:textId="77777777" w:rsidR="00E61638" w:rsidRDefault="00E61638" w:rsidP="006A4646">
      <w:r>
        <w:separator/>
      </w:r>
    </w:p>
  </w:footnote>
  <w:footnote w:type="continuationSeparator" w:id="0">
    <w:p w14:paraId="53315E95" w14:textId="77777777" w:rsidR="00E61638" w:rsidRDefault="00E61638" w:rsidP="006A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D887" w14:textId="6F483F03" w:rsidR="006A4646" w:rsidRDefault="006C37F0">
    <w:pPr>
      <w:pStyle w:val="Header"/>
    </w:pPr>
    <w:r>
      <w:rPr>
        <w:noProof/>
      </w:rPr>
      <mc:AlternateContent>
        <mc:Choice Requires="wps">
          <w:drawing>
            <wp:anchor distT="0" distB="0" distL="114300" distR="114300" simplePos="0" relativeHeight="251660288" behindDoc="0" locked="0" layoutInCell="1" allowOverlap="1" wp14:anchorId="43C6727C" wp14:editId="4E86F104">
              <wp:simplePos x="0" y="0"/>
              <wp:positionH relativeFrom="column">
                <wp:posOffset>-2963</wp:posOffset>
              </wp:positionH>
              <wp:positionV relativeFrom="paragraph">
                <wp:posOffset>879052</wp:posOffset>
              </wp:positionV>
              <wp:extent cx="5672666" cy="0"/>
              <wp:effectExtent l="0" t="0" r="17145" b="12700"/>
              <wp:wrapNone/>
              <wp:docPr id="998046853" name="Rechte verbindingslijn 2"/>
              <wp:cNvGraphicFramePr/>
              <a:graphic xmlns:a="http://schemas.openxmlformats.org/drawingml/2006/main">
                <a:graphicData uri="http://schemas.microsoft.com/office/word/2010/wordprocessingShape">
                  <wps:wsp>
                    <wps:cNvCnPr/>
                    <wps:spPr>
                      <a:xfrm>
                        <a:off x="0" y="0"/>
                        <a:ext cx="56726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FAC136" id="Rechte verbindingslijn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9.2pt" to="446.4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" strokecolor="black [3213]" strokeweight="1pt">
              <v:stroke joinstyle="miter"/>
            </v:line>
          </w:pict>
        </mc:Fallback>
      </mc:AlternateContent>
    </w:r>
    <w:r>
      <w:rPr>
        <w:noProof/>
      </w:rPr>
      <w:drawing>
        <wp:anchor distT="0" distB="0" distL="114300" distR="114300" simplePos="0" relativeHeight="251658240" behindDoc="0" locked="0" layoutInCell="1" allowOverlap="1" wp14:anchorId="6CF28FA3" wp14:editId="762C0109">
          <wp:simplePos x="0" y="0"/>
          <wp:positionH relativeFrom="margin">
            <wp:posOffset>2020570</wp:posOffset>
          </wp:positionH>
          <wp:positionV relativeFrom="margin">
            <wp:posOffset>-1271058</wp:posOffset>
          </wp:positionV>
          <wp:extent cx="1718733" cy="716645"/>
          <wp:effectExtent l="0" t="0" r="0" b="0"/>
          <wp:wrapSquare wrapText="bothSides"/>
          <wp:docPr id="273336877" name="Afbeelding 1" descr="Afbeelding met Graphics, Lettertype, zwar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36877" name="Afbeelding 1" descr="Afbeelding met Graphics, Lettertype, zwart, typograf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18733" cy="716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46"/>
    <w:rsid w:val="00055097"/>
    <w:rsid w:val="0005747B"/>
    <w:rsid w:val="00180087"/>
    <w:rsid w:val="001B7682"/>
    <w:rsid w:val="001C358B"/>
    <w:rsid w:val="0021729A"/>
    <w:rsid w:val="002350B3"/>
    <w:rsid w:val="00242928"/>
    <w:rsid w:val="00381F62"/>
    <w:rsid w:val="003D05D8"/>
    <w:rsid w:val="004175BF"/>
    <w:rsid w:val="00420D51"/>
    <w:rsid w:val="004760C9"/>
    <w:rsid w:val="00523931"/>
    <w:rsid w:val="0055314B"/>
    <w:rsid w:val="005D1B72"/>
    <w:rsid w:val="00623946"/>
    <w:rsid w:val="00624D42"/>
    <w:rsid w:val="006A4646"/>
    <w:rsid w:val="006C37F0"/>
    <w:rsid w:val="006C399C"/>
    <w:rsid w:val="007B25B1"/>
    <w:rsid w:val="007E596D"/>
    <w:rsid w:val="00805B1D"/>
    <w:rsid w:val="00806CCE"/>
    <w:rsid w:val="008310CB"/>
    <w:rsid w:val="00861BA2"/>
    <w:rsid w:val="008D78C7"/>
    <w:rsid w:val="00AA1A4B"/>
    <w:rsid w:val="00AD3D04"/>
    <w:rsid w:val="00B1515C"/>
    <w:rsid w:val="00B52D4D"/>
    <w:rsid w:val="00B60233"/>
    <w:rsid w:val="00C01E44"/>
    <w:rsid w:val="00C97F4D"/>
    <w:rsid w:val="00D378F9"/>
    <w:rsid w:val="00D861CC"/>
    <w:rsid w:val="00E61638"/>
    <w:rsid w:val="00FF53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EB29"/>
  <w15:chartTrackingRefBased/>
  <w15:docId w15:val="{FA93CA74-F6F5-9A49-BD4E-E75A8595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33"/>
  </w:style>
  <w:style w:type="paragraph" w:styleId="Heading1">
    <w:name w:val="heading 1"/>
    <w:basedOn w:val="Normal"/>
    <w:next w:val="Normal"/>
    <w:link w:val="Heading1Char"/>
    <w:uiPriority w:val="9"/>
    <w:qFormat/>
    <w:rsid w:val="006A4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6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6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6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6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646"/>
    <w:rPr>
      <w:rFonts w:eastAsiaTheme="majorEastAsia" w:cstheme="majorBidi"/>
      <w:color w:val="272727" w:themeColor="text1" w:themeTint="D8"/>
    </w:rPr>
  </w:style>
  <w:style w:type="paragraph" w:styleId="Title">
    <w:name w:val="Title"/>
    <w:basedOn w:val="Normal"/>
    <w:next w:val="Normal"/>
    <w:link w:val="TitleChar"/>
    <w:uiPriority w:val="10"/>
    <w:qFormat/>
    <w:rsid w:val="006A4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6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4646"/>
    <w:rPr>
      <w:i/>
      <w:iCs/>
      <w:color w:val="404040" w:themeColor="text1" w:themeTint="BF"/>
    </w:rPr>
  </w:style>
  <w:style w:type="paragraph" w:styleId="ListParagraph">
    <w:name w:val="List Paragraph"/>
    <w:basedOn w:val="Normal"/>
    <w:uiPriority w:val="34"/>
    <w:qFormat/>
    <w:rsid w:val="006A4646"/>
    <w:pPr>
      <w:ind w:left="720"/>
      <w:contextualSpacing/>
    </w:pPr>
  </w:style>
  <w:style w:type="character" w:styleId="IntenseEmphasis">
    <w:name w:val="Intense Emphasis"/>
    <w:basedOn w:val="DefaultParagraphFont"/>
    <w:uiPriority w:val="21"/>
    <w:qFormat/>
    <w:rsid w:val="006A4646"/>
    <w:rPr>
      <w:i/>
      <w:iCs/>
      <w:color w:val="0F4761" w:themeColor="accent1" w:themeShade="BF"/>
    </w:rPr>
  </w:style>
  <w:style w:type="paragraph" w:styleId="IntenseQuote">
    <w:name w:val="Intense Quote"/>
    <w:basedOn w:val="Normal"/>
    <w:next w:val="Normal"/>
    <w:link w:val="IntenseQuoteChar"/>
    <w:uiPriority w:val="30"/>
    <w:qFormat/>
    <w:rsid w:val="006A4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646"/>
    <w:rPr>
      <w:i/>
      <w:iCs/>
      <w:color w:val="0F4761" w:themeColor="accent1" w:themeShade="BF"/>
    </w:rPr>
  </w:style>
  <w:style w:type="character" w:styleId="IntenseReference">
    <w:name w:val="Intense Reference"/>
    <w:basedOn w:val="DefaultParagraphFont"/>
    <w:uiPriority w:val="32"/>
    <w:qFormat/>
    <w:rsid w:val="006A4646"/>
    <w:rPr>
      <w:b/>
      <w:bCs/>
      <w:smallCaps/>
      <w:color w:val="0F4761" w:themeColor="accent1" w:themeShade="BF"/>
      <w:spacing w:val="5"/>
    </w:rPr>
  </w:style>
  <w:style w:type="paragraph" w:styleId="Header">
    <w:name w:val="header"/>
    <w:basedOn w:val="Normal"/>
    <w:link w:val="HeaderChar"/>
    <w:uiPriority w:val="99"/>
    <w:unhideWhenUsed/>
    <w:rsid w:val="006A4646"/>
    <w:pPr>
      <w:tabs>
        <w:tab w:val="center" w:pos="4536"/>
        <w:tab w:val="right" w:pos="9072"/>
      </w:tabs>
    </w:pPr>
  </w:style>
  <w:style w:type="character" w:customStyle="1" w:styleId="HeaderChar">
    <w:name w:val="Header Char"/>
    <w:basedOn w:val="DefaultParagraphFont"/>
    <w:link w:val="Header"/>
    <w:uiPriority w:val="99"/>
    <w:rsid w:val="006A4646"/>
  </w:style>
  <w:style w:type="paragraph" w:styleId="Footer">
    <w:name w:val="footer"/>
    <w:basedOn w:val="Normal"/>
    <w:link w:val="FooterChar"/>
    <w:uiPriority w:val="99"/>
    <w:unhideWhenUsed/>
    <w:rsid w:val="006A4646"/>
    <w:pPr>
      <w:tabs>
        <w:tab w:val="center" w:pos="4536"/>
        <w:tab w:val="right" w:pos="9072"/>
      </w:tabs>
    </w:pPr>
  </w:style>
  <w:style w:type="character" w:customStyle="1" w:styleId="FooterChar">
    <w:name w:val="Footer Char"/>
    <w:basedOn w:val="DefaultParagraphFont"/>
    <w:link w:val="Footer"/>
    <w:uiPriority w:val="99"/>
    <w:rsid w:val="006A4646"/>
  </w:style>
  <w:style w:type="paragraph" w:styleId="NormalWeb">
    <w:name w:val="Normal (Web)"/>
    <w:basedOn w:val="Normal"/>
    <w:uiPriority w:val="99"/>
    <w:unhideWhenUsed/>
    <w:rsid w:val="006C399C"/>
    <w:pPr>
      <w:spacing w:before="100" w:beforeAutospacing="1" w:after="100" w:afterAutospacing="1"/>
    </w:pPr>
    <w:rPr>
      <w:rFonts w:ascii="Times New Roman" w:eastAsia="Times New Roman" w:hAnsi="Times New Roman" w:cs="Times New Roman"/>
      <w:kern w:val="0"/>
      <w:lang w:val="fr-BE"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5" ma:contentTypeDescription="Crée un document." ma:contentTypeScope="" ma:versionID="7b24153d20001e9fb116ed25995fcbc1">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d95b5b6be0d51f6d8335e03ffe0e03a3"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a9a0e5-6098-4eda-ba8a-5a3d6ff2bfd3">
      <Terms xmlns="http://schemas.microsoft.com/office/infopath/2007/PartnerControls"/>
    </lcf76f155ced4ddcb4097134ff3c332f>
    <TaxCatchAll xmlns="b6203b0d-6f8c-4a0f-ae1c-b56b00f0116d" xsi:nil="true"/>
  </documentManagement>
</p:properties>
</file>

<file path=customXml/itemProps1.xml><?xml version="1.0" encoding="utf-8"?>
<ds:datastoreItem xmlns:ds="http://schemas.openxmlformats.org/officeDocument/2006/customXml" ds:itemID="{471F579C-739D-451D-A38A-71E26CFE1159}">
  <ds:schemaRefs>
    <ds:schemaRef ds:uri="http://schemas.microsoft.com/sharepoint/v3/contenttype/forms"/>
  </ds:schemaRefs>
</ds:datastoreItem>
</file>

<file path=customXml/itemProps2.xml><?xml version="1.0" encoding="utf-8"?>
<ds:datastoreItem xmlns:ds="http://schemas.openxmlformats.org/officeDocument/2006/customXml" ds:itemID="{C0C9B275-5C04-4FA7-8C4A-D75E99709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F5E37-A424-4E6D-AF05-CC1EC477AE03}">
  <ds:schemaRefs>
    <ds:schemaRef ds:uri="http://schemas.microsoft.com/office/2006/metadata/properties"/>
    <ds:schemaRef ds:uri="http://schemas.microsoft.com/office/infopath/2007/PartnerControls"/>
    <ds:schemaRef ds:uri="dda9a0e5-6098-4eda-ba8a-5a3d6ff2bfd3"/>
    <ds:schemaRef ds:uri="b6203b0d-6f8c-4a0f-ae1c-b56b00f011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Norga</dc:creator>
  <cp:keywords/>
  <dc:description/>
  <cp:lastModifiedBy>STEYVERS Dirk</cp:lastModifiedBy>
  <cp:revision>2</cp:revision>
  <dcterms:created xsi:type="dcterms:W3CDTF">2024-04-19T10:47:00Z</dcterms:created>
  <dcterms:modified xsi:type="dcterms:W3CDTF">2024-04-19T10:47:00Z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